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A" w:rsidRPr="00B12078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  <w:bookmarkStart w:id="0" w:name="_GoBack"/>
      <w:bookmarkEnd w:id="0"/>
    </w:p>
    <w:p w:rsidR="006F13E5" w:rsidRDefault="0097473A" w:rsidP="006F13E5">
      <w:pPr>
        <w:pStyle w:val="Bezmezer"/>
        <w:jc w:val="center"/>
        <w:rPr>
          <w:rFonts w:ascii="Segoe UI" w:hAnsi="Segoe UI" w:cs="Segoe UI"/>
          <w:b/>
          <w:color w:val="00B050"/>
          <w:sz w:val="24"/>
          <w:szCs w:val="24"/>
        </w:rPr>
      </w:pPr>
      <w:r w:rsidRPr="00F045D1">
        <w:rPr>
          <w:rFonts w:ascii="Segoe UI" w:hAnsi="Segoe UI" w:cs="Segoe UI"/>
          <w:b/>
          <w:color w:val="00B050"/>
          <w:sz w:val="24"/>
          <w:szCs w:val="24"/>
        </w:rPr>
        <w:t>Metodická podpora a poradenství pro činnost poskytovatelů EVVO a EP</w:t>
      </w:r>
    </w:p>
    <w:p w:rsidR="00F045D1" w:rsidRPr="006F13E5" w:rsidRDefault="006F13E5" w:rsidP="006F13E5">
      <w:pPr>
        <w:pStyle w:val="Bezmezer"/>
        <w:jc w:val="center"/>
        <w:rPr>
          <w:rFonts w:ascii="Segoe UI" w:hAnsi="Segoe UI" w:cs="Segoe UI"/>
          <w:b/>
          <w:color w:val="00B050"/>
          <w:sz w:val="24"/>
          <w:szCs w:val="24"/>
        </w:rPr>
      </w:pPr>
      <w:r>
        <w:rPr>
          <w:rFonts w:ascii="Segoe UI" w:eastAsia="Arial" w:hAnsi="Segoe UI" w:cs="Segoe UI"/>
          <w:b/>
          <w:color w:val="000000"/>
        </w:rPr>
        <w:t>n</w:t>
      </w:r>
      <w:r w:rsidR="00F045D1" w:rsidRPr="00BA2815">
        <w:rPr>
          <w:rFonts w:ascii="Segoe UI" w:eastAsia="Arial" w:hAnsi="Segoe UI" w:cs="Segoe UI"/>
          <w:b/>
          <w:color w:val="000000"/>
        </w:rPr>
        <w:t>abídka</w:t>
      </w:r>
      <w:r w:rsidR="0095282D">
        <w:rPr>
          <w:rFonts w:ascii="Segoe UI" w:hAnsi="Segoe UI" w:cs="Segoe UI"/>
          <w:b/>
          <w:color w:val="000000"/>
        </w:rPr>
        <w:t xml:space="preserve"> v roce 202</w:t>
      </w:r>
      <w:r w:rsidR="00B07FBF">
        <w:rPr>
          <w:rFonts w:ascii="Segoe UI" w:hAnsi="Segoe UI" w:cs="Segoe UI"/>
          <w:b/>
          <w:color w:val="000000"/>
        </w:rPr>
        <w:t>6</w:t>
      </w:r>
    </w:p>
    <w:p w:rsidR="00F045D1" w:rsidRDefault="00F045D1" w:rsidP="00F045D1">
      <w:pPr>
        <w:rPr>
          <w:rFonts w:eastAsia="Arial"/>
        </w:rPr>
      </w:pPr>
    </w:p>
    <w:p w:rsidR="006F13E5" w:rsidRDefault="006F13E5" w:rsidP="00F045D1">
      <w:pPr>
        <w:pStyle w:val="Bezmezer"/>
        <w:rPr>
          <w:rFonts w:ascii="Segoe UI" w:eastAsia="Arial" w:hAnsi="Segoe UI" w:cs="Segoe UI"/>
          <w:b/>
          <w:color w:val="000000"/>
        </w:rPr>
      </w:pPr>
    </w:p>
    <w:p w:rsidR="007A104C" w:rsidRPr="00B07FBF" w:rsidRDefault="006F13E5" w:rsidP="00F045D1">
      <w:pPr>
        <w:pStyle w:val="Bezmezer"/>
        <w:rPr>
          <w:rFonts w:ascii="Segoe UI" w:hAnsi="Segoe UI" w:cs="Segoe UI"/>
        </w:rPr>
      </w:pPr>
      <w:r w:rsidRPr="00B07FBF">
        <w:rPr>
          <w:rFonts w:ascii="Segoe UI" w:eastAsia="Arial" w:hAnsi="Segoe UI" w:cs="Segoe UI"/>
          <w:b/>
          <w:color w:val="000000"/>
        </w:rPr>
        <w:t>ZÁKLADNÍ INFORMACE</w:t>
      </w:r>
    </w:p>
    <w:p w:rsidR="00F045D1" w:rsidRPr="00B07FBF" w:rsidRDefault="00B07FBF" w:rsidP="00F045D1">
      <w:pPr>
        <w:pStyle w:val="Bezmezer"/>
        <w:rPr>
          <w:rFonts w:ascii="Segoe UI" w:hAnsi="Segoe UI" w:cs="Segoe UI"/>
        </w:rPr>
      </w:pPr>
      <w:r w:rsidRPr="00B07FBF">
        <w:rPr>
          <w:rFonts w:ascii="Segoe UI" w:hAnsi="Segoe UI" w:cs="Segoe UI"/>
        </w:rPr>
        <w:t>V roce 2026</w:t>
      </w:r>
      <w:r w:rsidR="00F045D1" w:rsidRPr="00B07FBF">
        <w:rPr>
          <w:rFonts w:ascii="Segoe UI" w:eastAsia="Arial" w:hAnsi="Segoe UI" w:cs="Segoe UI"/>
        </w:rPr>
        <w:t xml:space="preserve"> realizuje Síť středisek ekologické výchovy Pavučina, z. s., projekt</w:t>
      </w:r>
      <w:r w:rsidR="00F045D1" w:rsidRPr="00B07FBF">
        <w:rPr>
          <w:rFonts w:ascii="Segoe UI" w:hAnsi="Segoe UI" w:cs="Segoe UI"/>
        </w:rPr>
        <w:t xml:space="preserve"> Podpora rozvoje poskytovatelů environmentálního vzdělávání, výchovy a osvěty a environmentálníh</w:t>
      </w:r>
      <w:r w:rsidR="005D0DA9" w:rsidRPr="00B07FBF">
        <w:rPr>
          <w:rFonts w:ascii="Segoe UI" w:hAnsi="Segoe UI" w:cs="Segoe UI"/>
        </w:rPr>
        <w:t xml:space="preserve">o poradenství v České republice, který je podpořen z MŽP. </w:t>
      </w:r>
      <w:r w:rsidR="00F045D1" w:rsidRPr="00B07FBF">
        <w:rPr>
          <w:rFonts w:ascii="Segoe UI" w:hAnsi="Segoe UI" w:cs="Segoe UI"/>
        </w:rPr>
        <w:t> </w:t>
      </w:r>
      <w:r w:rsidR="00F045D1" w:rsidRPr="00B07FBF">
        <w:rPr>
          <w:rFonts w:ascii="Segoe UI" w:eastAsia="Arial" w:hAnsi="Segoe UI" w:cs="Segoe UI"/>
        </w:rPr>
        <w:t>Součástí projektu je mimo ji</w:t>
      </w:r>
      <w:r w:rsidR="00F045D1" w:rsidRPr="00B07FBF">
        <w:rPr>
          <w:rFonts w:ascii="Segoe UI" w:hAnsi="Segoe UI" w:cs="Segoe UI"/>
        </w:rPr>
        <w:t xml:space="preserve">né i </w:t>
      </w:r>
      <w:r w:rsidR="00F045D1" w:rsidRPr="00B07FBF">
        <w:rPr>
          <w:rFonts w:ascii="Segoe UI" w:eastAsia="Arial" w:hAnsi="Segoe UI" w:cs="Segoe UI"/>
        </w:rPr>
        <w:t>metodická podpora a poradenský servis pro organizace půs</w:t>
      </w:r>
      <w:r w:rsidR="00F045D1" w:rsidRPr="00B07FBF">
        <w:rPr>
          <w:rFonts w:ascii="Segoe UI" w:hAnsi="Segoe UI" w:cs="Segoe UI"/>
        </w:rPr>
        <w:t>obící v</w:t>
      </w:r>
      <w:r w:rsidR="007A104C" w:rsidRPr="00B07FBF">
        <w:rPr>
          <w:rFonts w:ascii="Segoe UI" w:hAnsi="Segoe UI" w:cs="Segoe UI"/>
        </w:rPr>
        <w:t> </w:t>
      </w:r>
      <w:r w:rsidR="00F045D1" w:rsidRPr="00B07FBF">
        <w:rPr>
          <w:rFonts w:ascii="Segoe UI" w:hAnsi="Segoe UI" w:cs="Segoe UI"/>
        </w:rPr>
        <w:t>EVVO</w:t>
      </w:r>
      <w:r w:rsidR="007A104C" w:rsidRPr="00B07FBF">
        <w:rPr>
          <w:rFonts w:ascii="Segoe UI" w:hAnsi="Segoe UI" w:cs="Segoe UI"/>
        </w:rPr>
        <w:t xml:space="preserve"> a EP</w:t>
      </w:r>
      <w:r w:rsidR="00F045D1" w:rsidRPr="00B07FBF">
        <w:rPr>
          <w:rFonts w:ascii="Segoe UI" w:hAnsi="Segoe UI" w:cs="Segoe UI"/>
        </w:rPr>
        <w:t xml:space="preserve">, jehož smyslem je </w:t>
      </w:r>
      <w:r w:rsidR="00F045D1" w:rsidRPr="00B07FBF">
        <w:rPr>
          <w:rFonts w:ascii="Segoe UI" w:eastAsia="Arial" w:hAnsi="Segoe UI" w:cs="Segoe UI"/>
        </w:rPr>
        <w:t xml:space="preserve">výměna zkušeností a šíření dobré praxe mezi organizacemi v oboru.  </w:t>
      </w:r>
    </w:p>
    <w:p w:rsidR="00F045D1" w:rsidRPr="00B07FBF" w:rsidRDefault="00F045D1" w:rsidP="00F045D1">
      <w:pPr>
        <w:pStyle w:val="Bezmezer"/>
        <w:rPr>
          <w:rFonts w:ascii="Segoe UI" w:hAnsi="Segoe UI" w:cs="Segoe UI"/>
          <w:highlight w:val="yellow"/>
        </w:rPr>
      </w:pPr>
      <w:r w:rsidRPr="00B07FBF">
        <w:rPr>
          <w:rFonts w:ascii="Segoe UI" w:eastAsia="Arial" w:hAnsi="Segoe UI" w:cs="Segoe UI"/>
          <w:highlight w:val="yellow"/>
        </w:rPr>
        <w:t xml:space="preserve"> </w:t>
      </w:r>
    </w:p>
    <w:p w:rsidR="00F045D1" w:rsidRPr="00B07FBF" w:rsidRDefault="00F045D1" w:rsidP="00F045D1">
      <w:pPr>
        <w:pStyle w:val="Bezmezer"/>
        <w:rPr>
          <w:rFonts w:ascii="Segoe UI" w:hAnsi="Segoe UI" w:cs="Segoe UI"/>
        </w:rPr>
      </w:pPr>
      <w:r w:rsidRPr="00B07FBF">
        <w:rPr>
          <w:rFonts w:ascii="Segoe UI" w:eastAsia="Arial" w:hAnsi="Segoe UI" w:cs="Segoe UI"/>
          <w:b/>
          <w:color w:val="000000"/>
        </w:rPr>
        <w:t>Jak metodick</w:t>
      </w:r>
      <w:r w:rsidR="007A104C" w:rsidRPr="00B07FBF">
        <w:rPr>
          <w:rFonts w:ascii="Segoe UI" w:eastAsia="Arial" w:hAnsi="Segoe UI" w:cs="Segoe UI"/>
          <w:b/>
          <w:color w:val="000000"/>
        </w:rPr>
        <w:t>á podpora a poradenství probíhá</w:t>
      </w:r>
      <w:r w:rsidRPr="00B07FBF">
        <w:rPr>
          <w:rFonts w:ascii="Segoe UI" w:eastAsia="Arial" w:hAnsi="Segoe UI" w:cs="Segoe UI"/>
          <w:b/>
          <w:color w:val="000000"/>
        </w:rPr>
        <w:t xml:space="preserve"> </w:t>
      </w:r>
    </w:p>
    <w:p w:rsidR="0006350F" w:rsidRPr="0006350F" w:rsidRDefault="0006350F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65" w:lineRule="auto"/>
        <w:ind w:right="662"/>
        <w:rPr>
          <w:rFonts w:ascii="Segoe UI" w:eastAsia="Arial" w:hAnsi="Segoe UI" w:cs="Segoe UI"/>
          <w:color w:val="000000"/>
          <w:sz w:val="22"/>
          <w:szCs w:val="22"/>
        </w:rPr>
      </w:pPr>
      <w:r w:rsidRPr="0006350F">
        <w:rPr>
          <w:rFonts w:ascii="Segoe UI" w:eastAsia="Arial" w:hAnsi="Segoe UI" w:cs="Segoe UI"/>
          <w:color w:val="000000"/>
          <w:sz w:val="22"/>
          <w:szCs w:val="22"/>
        </w:rPr>
        <w:t>Poradenské aktivity mohou probíhat formou osobní návštěvy konzultanta z vámi vybrané organizace. Stejně tak můžete vyslat své pracovníky – i více osob z jedné organizace – na stáž do organizace, od které chcete načerpat zkušenosti a inspiraci. Způsob výběru konzultantů i organizací pro stáže je popsán níže. Aktivita může probíhat také online.</w:t>
      </w:r>
    </w:p>
    <w:p w:rsidR="0006350F" w:rsidRPr="0006350F" w:rsidRDefault="00F045D1" w:rsidP="000635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65" w:lineRule="auto"/>
        <w:ind w:right="662"/>
        <w:rPr>
          <w:rFonts w:ascii="Segoe UI" w:hAnsi="Segoe UI" w:cs="Segoe UI"/>
          <w:b/>
          <w:color w:val="000000"/>
        </w:rPr>
      </w:pPr>
      <w:r w:rsidRPr="00B07FBF">
        <w:rPr>
          <w:rFonts w:ascii="Segoe UI" w:eastAsia="Arial" w:hAnsi="Segoe UI" w:cs="Segoe UI"/>
          <w:b/>
          <w:color w:val="000000"/>
          <w:sz w:val="22"/>
          <w:szCs w:val="22"/>
        </w:rPr>
        <w:t xml:space="preserve">Návštěva konzultanta ve vaší organizaci </w:t>
      </w:r>
      <w:r w:rsidR="0006350F">
        <w:rPr>
          <w:rFonts w:ascii="Segoe UI" w:eastAsia="Arial" w:hAnsi="Segoe UI" w:cs="Segoe UI"/>
          <w:b/>
          <w:color w:val="000000"/>
          <w:sz w:val="22"/>
          <w:szCs w:val="22"/>
        </w:rPr>
        <w:t>nebo online</w:t>
      </w:r>
    </w:p>
    <w:p w:rsidR="0006350F" w:rsidRDefault="0006350F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4" w:lineRule="auto"/>
        <w:ind w:right="464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06350F">
        <w:rPr>
          <w:rFonts w:ascii="Segoe UI" w:eastAsia="Arial" w:hAnsi="Segoe UI" w:cs="Segoe UI"/>
          <w:bCs/>
          <w:color w:val="000000" w:themeColor="text1"/>
          <w:sz w:val="22"/>
          <w:szCs w:val="22"/>
        </w:rPr>
        <w:t>Zájemce o konzultaci si sám vybere organizaci či konkrétního pracovníka, od kterého by rád získal zkušenosti související s činností organizací působících v EVVO nebo EP, a tuto organizaci přímo kontaktuje.</w:t>
      </w:r>
      <w:r w:rsidRPr="0006350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Pr="0006350F">
        <w:rPr>
          <w:rFonts w:ascii="Segoe UI" w:eastAsia="Arial" w:hAnsi="Segoe UI" w:cs="Segoe UI"/>
          <w:bCs/>
          <w:color w:val="000000" w:themeColor="text1"/>
          <w:sz w:val="22"/>
          <w:szCs w:val="22"/>
        </w:rPr>
        <w:t>Konzultantem může být například vedoucí jiné organizace, zkušený lektor EVVO programů, účetní či jiný odborník.</w:t>
      </w:r>
      <w:r w:rsidRPr="0006350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Pr="0006350F">
        <w:rPr>
          <w:rFonts w:ascii="Segoe UI" w:eastAsia="Arial" w:hAnsi="Segoe UI" w:cs="Segoe UI"/>
          <w:bCs/>
          <w:color w:val="000000" w:themeColor="text1"/>
          <w:sz w:val="22"/>
          <w:szCs w:val="22"/>
        </w:rPr>
        <w:t>Společně s konzultantem následně vytvoříte stručný záměr poradenské návštěvy.</w:t>
      </w:r>
    </w:p>
    <w:p w:rsidR="0006350F" w:rsidRDefault="0006350F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4" w:lineRule="auto"/>
        <w:ind w:right="464"/>
        <w:rPr>
          <w:rFonts w:ascii="Segoe UI" w:eastAsia="Arial" w:hAnsi="Segoe UI" w:cs="Segoe UI"/>
          <w:color w:val="000000" w:themeColor="text1"/>
          <w:sz w:val="22"/>
          <w:szCs w:val="22"/>
        </w:rPr>
      </w:pPr>
    </w:p>
    <w:p w:rsidR="00F045D1" w:rsidRPr="00B07FBF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64" w:lineRule="auto"/>
        <w:ind w:right="464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B07FBF">
        <w:rPr>
          <w:rFonts w:ascii="Segoe UI" w:eastAsia="Arial" w:hAnsi="Segoe UI" w:cs="Segoe UI"/>
          <w:b/>
          <w:color w:val="000000" w:themeColor="text1"/>
          <w:sz w:val="22"/>
          <w:szCs w:val="22"/>
        </w:rPr>
        <w:t xml:space="preserve">Záměr vyplníte 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do </w:t>
      </w:r>
      <w:r w:rsidR="007A104C"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přiložené přílohy 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>(P1</w:t>
      </w:r>
      <w:r w:rsidR="006347C8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stručný záměr konzultace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) a </w:t>
      </w:r>
      <w:r w:rsidRPr="00B07FBF">
        <w:rPr>
          <w:rFonts w:ascii="Segoe UI" w:eastAsia="Arial" w:hAnsi="Segoe UI" w:cs="Segoe UI"/>
          <w:b/>
          <w:color w:val="000000" w:themeColor="text1"/>
          <w:sz w:val="22"/>
          <w:szCs w:val="22"/>
        </w:rPr>
        <w:t>odešlete ke schválení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na </w:t>
      </w:r>
      <w:r w:rsidRPr="00B07FBF">
        <w:rPr>
          <w:rFonts w:ascii="Segoe UI" w:hAnsi="Segoe UI" w:cs="Segoe UI"/>
          <w:color w:val="000000" w:themeColor="text1"/>
        </w:rPr>
        <w:t xml:space="preserve">adresu: </w:t>
      </w:r>
      <w:r w:rsidR="00B07FBF"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>info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@pavucina-sev.cz. Po jeho schválení je možné konzultaci zrealizovat. </w:t>
      </w:r>
    </w:p>
    <w:p w:rsidR="00F045D1" w:rsidRPr="00B07FBF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rPr>
          <w:rFonts w:ascii="Segoe UI" w:hAnsi="Segoe UI" w:cs="Segoe UI"/>
          <w:b/>
          <w:color w:val="FF0000"/>
          <w:sz w:val="22"/>
          <w:szCs w:val="22"/>
        </w:rPr>
      </w:pPr>
      <w:r w:rsidRPr="00B07FBF">
        <w:rPr>
          <w:rFonts w:ascii="Segoe UI" w:hAnsi="Segoe UI" w:cs="Segoe UI"/>
          <w:b/>
          <w:color w:val="000000"/>
        </w:rPr>
        <w:t>Doba konzultace může být v rozsahu: 1 až 8 hodin</w:t>
      </w:r>
      <w:r w:rsidRPr="00B07FBF">
        <w:rPr>
          <w:rFonts w:ascii="Segoe UI" w:eastAsia="Arial" w:hAnsi="Segoe UI" w:cs="Segoe UI"/>
          <w:color w:val="000000"/>
          <w:sz w:val="22"/>
          <w:szCs w:val="22"/>
        </w:rPr>
        <w:t xml:space="preserve"> </w:t>
      </w:r>
      <w:r w:rsidRPr="00B07FBF">
        <w:rPr>
          <w:rFonts w:ascii="Segoe UI" w:hAnsi="Segoe UI" w:cs="Segoe UI"/>
          <w:color w:val="000000"/>
        </w:rPr>
        <w:t>(uvedete do stručného záměru)</w:t>
      </w:r>
      <w:r w:rsidR="006F13E5" w:rsidRPr="00B07FBF">
        <w:rPr>
          <w:rFonts w:ascii="Segoe UI" w:hAnsi="Segoe UI" w:cs="Segoe UI"/>
          <w:color w:val="000000"/>
        </w:rPr>
        <w:t xml:space="preserve">. </w:t>
      </w:r>
    </w:p>
    <w:p w:rsidR="00F045D1" w:rsidRPr="00B07FBF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65" w:lineRule="auto"/>
        <w:ind w:right="390"/>
        <w:rPr>
          <w:rFonts w:ascii="Segoe UI" w:hAnsi="Segoe UI" w:cs="Segoe UI"/>
          <w:color w:val="000000"/>
          <w:sz w:val="22"/>
          <w:szCs w:val="22"/>
        </w:rPr>
      </w:pPr>
      <w:r w:rsidRPr="00B07FBF">
        <w:rPr>
          <w:rFonts w:ascii="Segoe UI" w:eastAsia="Arial" w:hAnsi="Segoe UI" w:cs="Segoe UI"/>
          <w:b/>
          <w:color w:val="000000" w:themeColor="text1"/>
          <w:sz w:val="22"/>
          <w:szCs w:val="22"/>
        </w:rPr>
        <w:t xml:space="preserve">Po uskutečnění </w:t>
      </w:r>
      <w:r w:rsidR="006F13E5" w:rsidRPr="00B07FBF">
        <w:rPr>
          <w:rFonts w:ascii="Segoe UI" w:eastAsia="Arial" w:hAnsi="Segoe UI" w:cs="Segoe UI"/>
          <w:b/>
          <w:color w:val="000000" w:themeColor="text1"/>
          <w:sz w:val="22"/>
          <w:szCs w:val="22"/>
        </w:rPr>
        <w:t>konzultace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vypracuje příjemce spolu s poskytovatelem konzultace </w:t>
      </w:r>
      <w:r w:rsidRPr="00B07FBF">
        <w:rPr>
          <w:rFonts w:ascii="Segoe UI" w:eastAsia="Arial" w:hAnsi="Segoe UI" w:cs="Segoe UI"/>
          <w:b/>
          <w:color w:val="000000" w:themeColor="text1"/>
          <w:sz w:val="22"/>
          <w:szCs w:val="22"/>
        </w:rPr>
        <w:t>zprávu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>, jejíž formulář naleznete v příloze (P2</w:t>
      </w:r>
      <w:r w:rsidR="006347C8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zpráva konzultace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>). Zprávu podepíší</w:t>
      </w:r>
      <w:r w:rsidR="00B07FBF"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obě strany a zašlou v listinné podobě na adresu Pavučiny (SSEV Pavučina, z. s. , Senovážné  náměstí 977/24, 110 00 Praha 1, Nové Město). </w:t>
      </w:r>
      <w:r w:rsidR="00B07FBF"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Pokud zprávu obě strany podepíší kvalifikovanými </w:t>
      </w:r>
      <w:r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>elektronickými podpisy</w:t>
      </w:r>
      <w:r w:rsidR="00B07FBF" w:rsidRPr="00B07FBF">
        <w:rPr>
          <w:rFonts w:ascii="Segoe UI" w:eastAsia="Arial" w:hAnsi="Segoe UI" w:cs="Segoe UI"/>
          <w:color w:val="000000"/>
          <w:sz w:val="22"/>
          <w:szCs w:val="22"/>
        </w:rPr>
        <w:t xml:space="preserve">, není třeba zasílat v listinné podobě. </w:t>
      </w:r>
    </w:p>
    <w:p w:rsidR="0006350F" w:rsidRDefault="006F13E5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64" w:lineRule="auto"/>
        <w:ind w:right="459"/>
        <w:rPr>
          <w:rFonts w:ascii="Segoe UI" w:hAnsi="Segoe UI" w:cs="Segoe UI"/>
          <w:color w:val="000000"/>
        </w:rPr>
      </w:pPr>
      <w:r w:rsidRPr="00B07FBF">
        <w:rPr>
          <w:rFonts w:ascii="Segoe UI" w:eastAsia="Arial" w:hAnsi="Segoe UI" w:cs="Segoe UI"/>
          <w:b/>
          <w:color w:val="000000"/>
          <w:sz w:val="22"/>
          <w:szCs w:val="22"/>
        </w:rPr>
        <w:t xml:space="preserve">Odměnu za konzultaci </w:t>
      </w:r>
      <w:r w:rsidR="00F045D1" w:rsidRPr="00B07FBF">
        <w:rPr>
          <w:rFonts w:ascii="Segoe UI" w:eastAsia="Arial" w:hAnsi="Segoe UI" w:cs="Segoe UI"/>
          <w:b/>
          <w:color w:val="000000"/>
          <w:sz w:val="22"/>
          <w:szCs w:val="22"/>
        </w:rPr>
        <w:t xml:space="preserve">ve výši </w:t>
      </w:r>
      <w:r w:rsidRPr="00B07FBF">
        <w:rPr>
          <w:rFonts w:ascii="Segoe UI" w:hAnsi="Segoe UI" w:cs="Segoe UI"/>
          <w:b/>
          <w:color w:val="000000"/>
        </w:rPr>
        <w:t xml:space="preserve">900 </w:t>
      </w:r>
      <w:r w:rsidR="00F045D1" w:rsidRPr="00B07FBF">
        <w:rPr>
          <w:rFonts w:ascii="Segoe UI" w:hAnsi="Segoe UI" w:cs="Segoe UI"/>
          <w:b/>
          <w:color w:val="000000"/>
        </w:rPr>
        <w:t>Kč za hodinu</w:t>
      </w:r>
      <w:r w:rsidR="00F045D1" w:rsidRPr="00B07FBF">
        <w:rPr>
          <w:rFonts w:ascii="Segoe UI" w:hAnsi="Segoe UI" w:cs="Segoe UI"/>
          <w:color w:val="000000"/>
        </w:rPr>
        <w:t xml:space="preserve"> </w:t>
      </w:r>
    </w:p>
    <w:p w:rsidR="006F13E5" w:rsidRPr="0006350F" w:rsidRDefault="0006350F" w:rsidP="000635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64" w:lineRule="auto"/>
        <w:ind w:right="459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06350F">
        <w:rPr>
          <w:rFonts w:ascii="Segoe UI" w:eastAsia="Arial" w:hAnsi="Segoe UI" w:cs="Segoe UI"/>
          <w:bCs/>
          <w:color w:val="000000" w:themeColor="text1"/>
          <w:sz w:val="22"/>
          <w:szCs w:val="22"/>
        </w:rPr>
        <w:t>Pavučina uhradí odměnu organizaci</w:t>
      </w:r>
      <w:r>
        <w:rPr>
          <w:rFonts w:ascii="Segoe UI" w:eastAsia="Arial" w:hAnsi="Segoe UI" w:cs="Segoe UI"/>
          <w:bCs/>
          <w:color w:val="000000" w:themeColor="text1"/>
          <w:sz w:val="22"/>
          <w:szCs w:val="22"/>
        </w:rPr>
        <w:t xml:space="preserve"> na základě zaslané faktury</w:t>
      </w:r>
      <w:r w:rsidRPr="0006350F">
        <w:rPr>
          <w:rFonts w:ascii="Segoe UI" w:eastAsia="Arial" w:hAnsi="Segoe UI" w:cs="Segoe UI"/>
          <w:bCs/>
          <w:color w:val="000000" w:themeColor="text1"/>
          <w:sz w:val="22"/>
          <w:szCs w:val="22"/>
        </w:rPr>
        <w:t>, která prostřednictvím svého pracovníka poskytla konzultaci, případně přímo konzultantovi. Úhrada proběhne dle schváleného počtu hodin konzultace.</w:t>
      </w:r>
      <w:r w:rsidRPr="0006350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Pr="0006350F">
        <w:rPr>
          <w:rFonts w:ascii="Segoe UI" w:eastAsia="Arial" w:hAnsi="Segoe UI" w:cs="Segoe UI"/>
          <w:bCs/>
          <w:color w:val="000000" w:themeColor="text1"/>
          <w:sz w:val="22"/>
          <w:szCs w:val="22"/>
        </w:rPr>
        <w:t>Tato částka pokrývá veškeré náklady spojené s konzultací, včetně případných cestovních náhrad.</w:t>
      </w:r>
      <w:r w:rsidRPr="0006350F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  <w:r w:rsidRPr="0006350F">
        <w:rPr>
          <w:rFonts w:ascii="Segoe UI" w:eastAsia="Arial" w:hAnsi="Segoe UI" w:cs="Segoe UI"/>
          <w:bCs/>
          <w:color w:val="000000" w:themeColor="text1"/>
          <w:sz w:val="22"/>
          <w:szCs w:val="22"/>
        </w:rPr>
        <w:t>Fakturační údaje a přesné znění textu na fakturu zašle Pavučina po obdržení a schválení závěrečné zprávy.</w:t>
      </w:r>
    </w:p>
    <w:p w:rsidR="00F045D1" w:rsidRPr="00B07FBF" w:rsidRDefault="00F045D1" w:rsidP="00F045D1">
      <w:pPr>
        <w:spacing w:after="120"/>
        <w:rPr>
          <w:rFonts w:ascii="Segoe UI" w:hAnsi="Segoe UI" w:cs="Segoe UI"/>
          <w:b/>
          <w:sz w:val="22"/>
          <w:szCs w:val="22"/>
        </w:rPr>
      </w:pPr>
      <w:r w:rsidRPr="00B07FBF">
        <w:rPr>
          <w:rFonts w:ascii="Segoe UI" w:hAnsi="Segoe UI" w:cs="Segoe UI"/>
          <w:b/>
          <w:sz w:val="22"/>
          <w:szCs w:val="22"/>
        </w:rPr>
        <w:t>Konzultace musí proběhnout</w:t>
      </w: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 nejpozději </w:t>
      </w:r>
      <w:r w:rsidRPr="00B07FBF">
        <w:rPr>
          <w:rFonts w:ascii="Segoe UI" w:hAnsi="Segoe UI" w:cs="Segoe UI"/>
          <w:b/>
          <w:sz w:val="22"/>
          <w:szCs w:val="22"/>
        </w:rPr>
        <w:t xml:space="preserve">do </w:t>
      </w:r>
      <w:r w:rsidR="00B07FBF" w:rsidRPr="00B07FBF">
        <w:rPr>
          <w:rFonts w:ascii="Segoe UI" w:hAnsi="Segoe UI" w:cs="Segoe UI"/>
          <w:b/>
        </w:rPr>
        <w:t>27</w:t>
      </w:r>
      <w:r w:rsidRPr="00B07FBF">
        <w:rPr>
          <w:rFonts w:ascii="Segoe UI" w:hAnsi="Segoe UI" w:cs="Segoe UI"/>
          <w:b/>
          <w:sz w:val="22"/>
          <w:szCs w:val="22"/>
        </w:rPr>
        <w:t>.</w:t>
      </w:r>
      <w:r w:rsidR="005D0DA9" w:rsidRPr="00B07FBF">
        <w:rPr>
          <w:rFonts w:ascii="Segoe UI" w:hAnsi="Segoe UI" w:cs="Segoe UI"/>
          <w:b/>
          <w:sz w:val="22"/>
          <w:szCs w:val="22"/>
        </w:rPr>
        <w:t xml:space="preserve"> </w:t>
      </w:r>
      <w:r w:rsidR="00B07FBF" w:rsidRPr="00B07FBF">
        <w:rPr>
          <w:rFonts w:ascii="Segoe UI" w:hAnsi="Segoe UI" w:cs="Segoe UI"/>
          <w:b/>
        </w:rPr>
        <w:t>listopadu 2026</w:t>
      </w:r>
      <w:r w:rsidRPr="00B07FBF">
        <w:rPr>
          <w:rFonts w:ascii="Segoe UI" w:hAnsi="Segoe UI" w:cs="Segoe UI"/>
          <w:b/>
          <w:sz w:val="22"/>
          <w:szCs w:val="22"/>
        </w:rPr>
        <w:t>.</w:t>
      </w:r>
    </w:p>
    <w:p w:rsidR="00F045D1" w:rsidRPr="00B07FBF" w:rsidRDefault="00F045D1" w:rsidP="00F04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64" w:lineRule="auto"/>
        <w:ind w:right="459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:rsidR="00166D58" w:rsidRPr="00B07FBF" w:rsidRDefault="006F13E5" w:rsidP="00600236">
      <w:pPr>
        <w:pStyle w:val="Nadpis2"/>
        <w:ind w:left="0"/>
        <w:rPr>
          <w:rFonts w:ascii="Segoe UI" w:hAnsi="Segoe UI" w:cs="Segoe UI"/>
          <w:b/>
          <w:sz w:val="22"/>
          <w:szCs w:val="22"/>
        </w:rPr>
      </w:pPr>
      <w:r w:rsidRPr="00B07FBF">
        <w:rPr>
          <w:rFonts w:ascii="Segoe UI" w:hAnsi="Segoe UI" w:cs="Segoe UI"/>
          <w:b/>
          <w:sz w:val="22"/>
          <w:szCs w:val="22"/>
        </w:rPr>
        <w:t>Stáže v</w:t>
      </w:r>
      <w:r w:rsidR="00166D58" w:rsidRPr="00B07FBF">
        <w:rPr>
          <w:rFonts w:ascii="Segoe UI" w:hAnsi="Segoe UI" w:cs="Segoe UI"/>
          <w:b/>
          <w:sz w:val="22"/>
          <w:szCs w:val="22"/>
        </w:rPr>
        <w:t>ašich pracovníků ve vybraných organizacích působících v</w:t>
      </w:r>
      <w:r w:rsidRPr="00B07FBF">
        <w:rPr>
          <w:rFonts w:ascii="Segoe UI" w:hAnsi="Segoe UI" w:cs="Segoe UI"/>
          <w:b/>
          <w:sz w:val="22"/>
          <w:szCs w:val="22"/>
        </w:rPr>
        <w:t> </w:t>
      </w:r>
      <w:r w:rsidR="00166D58" w:rsidRPr="00B07FBF">
        <w:rPr>
          <w:rFonts w:ascii="Segoe UI" w:hAnsi="Segoe UI" w:cs="Segoe UI"/>
          <w:b/>
          <w:sz w:val="22"/>
          <w:szCs w:val="22"/>
        </w:rPr>
        <w:t>EVVO</w:t>
      </w:r>
      <w:r w:rsidRPr="00B07FBF">
        <w:rPr>
          <w:rFonts w:ascii="Segoe UI" w:hAnsi="Segoe UI" w:cs="Segoe UI"/>
          <w:b/>
          <w:sz w:val="22"/>
          <w:szCs w:val="22"/>
        </w:rPr>
        <w:t xml:space="preserve"> a EP</w:t>
      </w:r>
    </w:p>
    <w:p w:rsidR="00842C99" w:rsidRPr="00B07FBF" w:rsidRDefault="00842C99" w:rsidP="00842C99"/>
    <w:p w:rsidR="00842C99" w:rsidRPr="00B07FBF" w:rsidRDefault="00842C99" w:rsidP="00842C99">
      <w:pPr>
        <w:spacing w:after="120"/>
        <w:rPr>
          <w:rFonts w:ascii="Segoe UI" w:hAnsi="Segoe UI" w:cs="Segoe UI"/>
          <w:b/>
          <w:color w:val="000000" w:themeColor="text1"/>
          <w:sz w:val="22"/>
          <w:szCs w:val="22"/>
        </w:rPr>
      </w:pP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Druhou formou poradenského servisu jsou stáže. </w:t>
      </w:r>
      <w:r w:rsidR="00DD3646">
        <w:rPr>
          <w:rFonts w:ascii="Segoe UI" w:hAnsi="Segoe UI" w:cs="Segoe UI"/>
          <w:color w:val="000000" w:themeColor="text1"/>
          <w:sz w:val="22"/>
          <w:szCs w:val="22"/>
        </w:rPr>
        <w:t>Také v případě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 stáží si sami vyberete organizaci, ve které byste rádi uskutečnili stáž. </w:t>
      </w: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>Stáž může trvat až 12 hodin a mohou se jí účastnit 1 – 3 stážisté z vaší organizace.</w:t>
      </w:r>
    </w:p>
    <w:p w:rsidR="00842C99" w:rsidRPr="00B07FBF" w:rsidRDefault="00842C99" w:rsidP="00842C99">
      <w:pPr>
        <w:spacing w:after="120"/>
        <w:rPr>
          <w:rFonts w:ascii="Segoe UI" w:hAnsi="Segoe UI" w:cs="Segoe UI"/>
          <w:color w:val="000000" w:themeColor="text1"/>
          <w:sz w:val="22"/>
          <w:szCs w:val="22"/>
        </w:rPr>
      </w:pP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S vybranou organizací si domluvíte termín a všechny organizační záležitosti týkající se stáže a </w:t>
      </w: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>vytvoříte stručný záměr stáže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>. Záměr vyplníte do přiložené přílohy (P3</w:t>
      </w:r>
      <w:r w:rsidR="006347C8">
        <w:rPr>
          <w:rFonts w:ascii="Segoe UI" w:hAnsi="Segoe UI" w:cs="Segoe UI"/>
          <w:color w:val="000000" w:themeColor="text1"/>
          <w:sz w:val="22"/>
          <w:szCs w:val="22"/>
        </w:rPr>
        <w:t xml:space="preserve"> stručný záměr stáž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) a </w:t>
      </w: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>odešlete ke schválení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 na </w:t>
      </w:r>
      <w:hyperlink r:id="rId9" w:history="1">
        <w:r w:rsidR="00B07FBF" w:rsidRPr="00B07FBF">
          <w:rPr>
            <w:rStyle w:val="Hypertextovodkaz"/>
            <w:rFonts w:ascii="Segoe UI" w:hAnsi="Segoe UI" w:cs="Segoe UI"/>
            <w:sz w:val="22"/>
            <w:szCs w:val="22"/>
          </w:rPr>
          <w:t>info@pavucina-sev.cz</w:t>
        </w:r>
      </w:hyperlink>
      <w:r w:rsidRPr="00B07FBF">
        <w:rPr>
          <w:rFonts w:ascii="Segoe UI" w:hAnsi="Segoe UI" w:cs="Segoe UI"/>
          <w:color w:val="000000" w:themeColor="text1"/>
          <w:sz w:val="22"/>
          <w:szCs w:val="22"/>
        </w:rPr>
        <w:t>.  Po jeho schválení a odsouhlasení počtu hodin je možné stáž zrealizovat.</w:t>
      </w:r>
    </w:p>
    <w:p w:rsidR="00842C99" w:rsidRPr="00B07FBF" w:rsidRDefault="00842C99" w:rsidP="00842C99">
      <w:pPr>
        <w:suppressAutoHyphens/>
        <w:spacing w:after="120"/>
        <w:rPr>
          <w:rFonts w:ascii="Segoe UI" w:hAnsi="Segoe UI" w:cs="Segoe UI"/>
          <w:color w:val="000000" w:themeColor="text1"/>
          <w:sz w:val="22"/>
          <w:szCs w:val="22"/>
        </w:rPr>
      </w:pP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>Po uskutečnění stáže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 vypracují účastníci spolu s přijímající organizací zprávu, jejíž formulář naleznete v příloz</w:t>
      </w:r>
      <w:r w:rsidR="006347C8">
        <w:rPr>
          <w:rFonts w:ascii="Segoe UI" w:hAnsi="Segoe UI" w:cs="Segoe UI"/>
          <w:color w:val="000000" w:themeColor="text1"/>
          <w:sz w:val="22"/>
          <w:szCs w:val="22"/>
        </w:rPr>
        <w:t>e (P4 zpráva stáž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). Zprávu podepíší obě strany (účastníci i zástupce přijímající organizace) a zašlou v listinné podobě na adresu Pavučiny (SSEV Pavučina, z. s. , Senovážné náměstí 977/24, 110 00 Praha 1, Nové Město). </w:t>
      </w:r>
      <w:r w:rsidR="00B07FBF" w:rsidRPr="00B07FBF">
        <w:rPr>
          <w:rFonts w:ascii="Segoe UI" w:eastAsia="Arial" w:hAnsi="Segoe UI" w:cs="Segoe UI"/>
          <w:color w:val="000000" w:themeColor="text1"/>
          <w:sz w:val="22"/>
          <w:szCs w:val="22"/>
        </w:rPr>
        <w:t>Pokud zprávu obě strany podepíší kvalifikovanými elektronickými podpisy</w:t>
      </w:r>
      <w:r w:rsidR="00B07FBF" w:rsidRPr="00B07FBF">
        <w:rPr>
          <w:rFonts w:ascii="Segoe UI" w:eastAsia="Arial" w:hAnsi="Segoe UI" w:cs="Segoe UI"/>
          <w:color w:val="000000"/>
          <w:sz w:val="22"/>
          <w:szCs w:val="22"/>
        </w:rPr>
        <w:t>, není třeba zasílat v listinné podobě.</w:t>
      </w:r>
    </w:p>
    <w:p w:rsidR="00F045D1" w:rsidRPr="00B07FBF" w:rsidRDefault="00842C99" w:rsidP="006F13E5">
      <w:pPr>
        <w:spacing w:after="120"/>
        <w:rPr>
          <w:rFonts w:ascii="Segoe UI" w:hAnsi="Segoe UI" w:cs="Segoe UI"/>
          <w:color w:val="000000" w:themeColor="text1"/>
          <w:sz w:val="22"/>
          <w:szCs w:val="22"/>
        </w:rPr>
      </w:pPr>
      <w:r w:rsidRPr="00B07FBF">
        <w:rPr>
          <w:rFonts w:ascii="Segoe UI" w:hAnsi="Segoe UI" w:cs="Segoe UI"/>
          <w:color w:val="000000" w:themeColor="text1"/>
          <w:sz w:val="22"/>
          <w:szCs w:val="22"/>
        </w:rPr>
        <w:t>Organizace přijímající stážisty obdrží o</w:t>
      </w:r>
      <w:r w:rsidR="006F13E5"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d Pavučiny </w:t>
      </w:r>
      <w:r w:rsidR="006F13E5" w:rsidRPr="00B07FBF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odměnu ve výši 900 </w:t>
      </w: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>Kč za každou hodinu pobytu stážisty/stážist</w:t>
      </w:r>
      <w:r w:rsidR="005D0DA9" w:rsidRPr="00B07FBF">
        <w:rPr>
          <w:rFonts w:ascii="Segoe UI" w:hAnsi="Segoe UI" w:cs="Segoe UI"/>
          <w:b/>
          <w:color w:val="000000" w:themeColor="text1"/>
          <w:sz w:val="22"/>
          <w:szCs w:val="22"/>
        </w:rPr>
        <w:t>ů</w:t>
      </w:r>
      <w:r w:rsidR="005D0DA9"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 z jedné vysílající organizace, d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>le schváleného počtu hodin stáže</w:t>
      </w:r>
      <w:r w:rsidR="005D0DA9"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. </w:t>
      </w:r>
      <w:r w:rsidRPr="00B07FBF">
        <w:rPr>
          <w:rFonts w:ascii="Segoe UI" w:hAnsi="Segoe UI" w:cs="Segoe UI"/>
          <w:color w:val="000000" w:themeColor="text1"/>
          <w:sz w:val="22"/>
          <w:szCs w:val="22"/>
        </w:rPr>
        <w:t xml:space="preserve">Náklady spojené s cestou a ubytováním stážisty/stážistů do místa stáže hradí vysílající organizace nebo stážista. </w:t>
      </w:r>
      <w:r w:rsidR="006F13E5" w:rsidRPr="00B07FBF">
        <w:rPr>
          <w:rFonts w:ascii="Segoe UI" w:eastAsia="Arial" w:hAnsi="Segoe UI" w:cs="Segoe UI"/>
          <w:color w:val="000000"/>
          <w:sz w:val="22"/>
          <w:szCs w:val="22"/>
        </w:rPr>
        <w:t>Fakturační údaje včetně textu na fakturu Pavučina zašle po obdržení a schválení zprávy.</w:t>
      </w:r>
    </w:p>
    <w:p w:rsidR="00166D58" w:rsidRPr="00B07FBF" w:rsidRDefault="00166D58" w:rsidP="00600236">
      <w:pPr>
        <w:spacing w:after="120"/>
        <w:jc w:val="both"/>
        <w:rPr>
          <w:rFonts w:ascii="Segoe UI" w:hAnsi="Segoe UI" w:cs="Segoe UI"/>
          <w:b/>
          <w:color w:val="000000" w:themeColor="text1"/>
          <w:sz w:val="22"/>
          <w:szCs w:val="22"/>
        </w:rPr>
      </w:pP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Stáž musí proběhnout </w:t>
      </w:r>
      <w:r w:rsidR="00AA23E0" w:rsidRPr="00B07FBF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nejpozději </w:t>
      </w:r>
      <w:r w:rsidRPr="00B07FBF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do </w:t>
      </w:r>
      <w:r w:rsidR="00B07FBF" w:rsidRPr="00B07FBF">
        <w:rPr>
          <w:rFonts w:ascii="Segoe UI" w:hAnsi="Segoe UI" w:cs="Segoe UI"/>
          <w:b/>
          <w:color w:val="000000" w:themeColor="text1"/>
          <w:sz w:val="22"/>
          <w:szCs w:val="22"/>
        </w:rPr>
        <w:t>27</w:t>
      </w:r>
      <w:r w:rsidR="00B537A3" w:rsidRPr="00B07FBF">
        <w:rPr>
          <w:rFonts w:ascii="Segoe UI" w:hAnsi="Segoe UI" w:cs="Segoe UI"/>
          <w:b/>
          <w:color w:val="000000" w:themeColor="text1"/>
          <w:sz w:val="22"/>
          <w:szCs w:val="22"/>
        </w:rPr>
        <w:t xml:space="preserve">. </w:t>
      </w:r>
      <w:r w:rsidR="00B07FBF" w:rsidRPr="00B07FBF">
        <w:rPr>
          <w:rFonts w:ascii="Segoe UI" w:hAnsi="Segoe UI" w:cs="Segoe UI"/>
          <w:b/>
          <w:color w:val="000000" w:themeColor="text1"/>
          <w:sz w:val="22"/>
          <w:szCs w:val="22"/>
        </w:rPr>
        <w:t>listopadu 2026</w:t>
      </w:r>
      <w:r w:rsidR="00842C99" w:rsidRPr="00B07FBF">
        <w:rPr>
          <w:rFonts w:ascii="Segoe UI" w:hAnsi="Segoe UI" w:cs="Segoe UI"/>
          <w:b/>
          <w:color w:val="000000" w:themeColor="text1"/>
          <w:sz w:val="22"/>
          <w:szCs w:val="22"/>
        </w:rPr>
        <w:t>.</w:t>
      </w:r>
    </w:p>
    <w:p w:rsidR="00AA23E0" w:rsidRPr="00B07FBF" w:rsidRDefault="00AA23E0" w:rsidP="00600236">
      <w:pPr>
        <w:pStyle w:val="Nadpis1"/>
        <w:spacing w:after="120"/>
        <w:jc w:val="both"/>
        <w:rPr>
          <w:rFonts w:ascii="Segoe UI" w:hAnsi="Segoe UI" w:cs="Segoe UI"/>
          <w:sz w:val="22"/>
          <w:szCs w:val="22"/>
        </w:rPr>
      </w:pPr>
    </w:p>
    <w:p w:rsidR="005D0DA9" w:rsidRPr="00B07FBF" w:rsidRDefault="005D0DA9" w:rsidP="005D0DA9">
      <w:pPr>
        <w:rPr>
          <w:rFonts w:ascii="Segoe UI" w:hAnsi="Segoe UI" w:cs="Segoe UI"/>
          <w:b/>
          <w:sz w:val="22"/>
          <w:szCs w:val="22"/>
        </w:rPr>
      </w:pPr>
      <w:r w:rsidRPr="00B07FBF">
        <w:rPr>
          <w:rFonts w:ascii="Segoe UI" w:hAnsi="Segoe UI" w:cs="Segoe UI"/>
          <w:b/>
          <w:sz w:val="22"/>
          <w:szCs w:val="22"/>
        </w:rPr>
        <w:t>Počet hrazených hodin na stáž i konzultace je omezen, proto vás prosím o výběr, jestli má vaše organizace zájem o stáž nebo konzultaci. Celkový počet hodin na jednu organizaci je maximálně 12 hodin.</w:t>
      </w:r>
    </w:p>
    <w:p w:rsidR="005D0DA9" w:rsidRPr="00B07FBF" w:rsidRDefault="005D0DA9" w:rsidP="005D0DA9">
      <w:pPr>
        <w:rPr>
          <w:rFonts w:ascii="Segoe UI" w:hAnsi="Segoe UI" w:cs="Segoe UI"/>
          <w:sz w:val="22"/>
          <w:szCs w:val="22"/>
        </w:rPr>
      </w:pPr>
    </w:p>
    <w:p w:rsidR="005D0DA9" w:rsidRPr="00B07FBF" w:rsidRDefault="005D0DA9" w:rsidP="005D0DA9">
      <w:pPr>
        <w:rPr>
          <w:rFonts w:ascii="Segoe UI" w:hAnsi="Segoe UI" w:cs="Segoe UI"/>
          <w:sz w:val="22"/>
          <w:szCs w:val="22"/>
        </w:rPr>
      </w:pPr>
    </w:p>
    <w:p w:rsidR="00166D58" w:rsidRPr="00B07FBF" w:rsidRDefault="00166D58" w:rsidP="00166D58">
      <w:pPr>
        <w:spacing w:after="120"/>
        <w:rPr>
          <w:rFonts w:ascii="Segoe UI" w:hAnsi="Segoe UI" w:cs="Segoe UI"/>
          <w:sz w:val="22"/>
          <w:szCs w:val="22"/>
        </w:rPr>
      </w:pPr>
      <w:r w:rsidRPr="00B07FBF">
        <w:rPr>
          <w:rFonts w:ascii="Segoe UI" w:hAnsi="Segoe UI" w:cs="Segoe UI"/>
          <w:sz w:val="22"/>
          <w:szCs w:val="22"/>
        </w:rPr>
        <w:t>Bližší informace podá:</w:t>
      </w:r>
    </w:p>
    <w:p w:rsidR="00166D58" w:rsidRPr="00B12078" w:rsidRDefault="00B07FBF" w:rsidP="00166D58">
      <w:pPr>
        <w:pStyle w:val="Bezmezer"/>
        <w:rPr>
          <w:rFonts w:ascii="Segoe UI" w:hAnsi="Segoe UI" w:cs="Segoe UI"/>
        </w:rPr>
      </w:pPr>
      <w:r w:rsidRPr="00B07FBF">
        <w:rPr>
          <w:rFonts w:ascii="Segoe UI" w:hAnsi="Segoe UI" w:cs="Segoe UI"/>
        </w:rPr>
        <w:t>Blanka Toušková</w:t>
      </w:r>
      <w:r w:rsidR="00166D58" w:rsidRPr="00B07FBF">
        <w:rPr>
          <w:rFonts w:ascii="Segoe UI" w:hAnsi="Segoe UI" w:cs="Segoe UI"/>
        </w:rPr>
        <w:t>, tel.:</w:t>
      </w:r>
      <w:r w:rsidR="00FD7DA2" w:rsidRPr="00B07FBF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FD7DA2" w:rsidRPr="00B07FBF">
        <w:rPr>
          <w:rFonts w:ascii="Segoe UI" w:hAnsi="Segoe UI" w:cs="Segoe UI"/>
          <w:b/>
          <w:color w:val="000000"/>
          <w:shd w:val="clear" w:color="auto" w:fill="FFFFFF"/>
        </w:rPr>
        <w:t>+420</w:t>
      </w:r>
      <w:r w:rsidRPr="00B07FBF">
        <w:rPr>
          <w:rFonts w:ascii="Segoe UI" w:hAnsi="Segoe UI" w:cs="Segoe UI"/>
          <w:b/>
          <w:color w:val="000000"/>
          <w:shd w:val="clear" w:color="auto" w:fill="FFFFFF"/>
        </w:rPr>
        <w:t> 721 133 108</w:t>
      </w:r>
      <w:r w:rsidR="00B537A3" w:rsidRPr="00B07FBF">
        <w:rPr>
          <w:rFonts w:ascii="Segoe UI" w:hAnsi="Segoe UI" w:cs="Segoe UI"/>
          <w:b/>
          <w:color w:val="000000"/>
          <w:shd w:val="clear" w:color="auto" w:fill="FFFFFF"/>
        </w:rPr>
        <w:t xml:space="preserve">  </w:t>
      </w:r>
      <w:r w:rsidR="00166D58" w:rsidRPr="00B07FBF">
        <w:rPr>
          <w:rFonts w:ascii="Segoe UI" w:hAnsi="Segoe UI" w:cs="Segoe UI"/>
        </w:rPr>
        <w:t xml:space="preserve">e-mail: </w:t>
      </w:r>
      <w:r w:rsidRPr="00B07FBF">
        <w:rPr>
          <w:rFonts w:ascii="Segoe UI" w:hAnsi="Segoe UI" w:cs="Segoe UI"/>
        </w:rPr>
        <w:t>info</w:t>
      </w:r>
      <w:hyperlink r:id="rId10" w:history="1">
        <w:r w:rsidR="00166D58" w:rsidRPr="00B07FBF">
          <w:rPr>
            <w:rStyle w:val="Hypertextovodkaz"/>
            <w:rFonts w:ascii="Segoe UI" w:hAnsi="Segoe UI" w:cs="Segoe UI"/>
            <w:color w:val="4F81BD" w:themeColor="accent1"/>
          </w:rPr>
          <w:t>@pavucina-sev.cz</w:t>
        </w:r>
      </w:hyperlink>
      <w:r w:rsidR="00166D58" w:rsidRPr="00B12078">
        <w:rPr>
          <w:rFonts w:ascii="Segoe UI" w:hAnsi="Segoe UI" w:cs="Segoe UI"/>
        </w:rPr>
        <w:t xml:space="preserve"> </w:t>
      </w:r>
    </w:p>
    <w:p w:rsidR="00166D58" w:rsidRPr="004F010A" w:rsidRDefault="00166D58" w:rsidP="00166D58">
      <w:pPr>
        <w:pStyle w:val="Bezmezer"/>
        <w:rPr>
          <w:rFonts w:asciiTheme="minorHAnsi" w:hAnsiTheme="minorHAnsi"/>
          <w:sz w:val="18"/>
          <w:szCs w:val="18"/>
        </w:rPr>
      </w:pPr>
    </w:p>
    <w:p w:rsidR="00166D58" w:rsidRPr="004F010A" w:rsidRDefault="00166D58" w:rsidP="00166D58">
      <w:pPr>
        <w:spacing w:after="120"/>
        <w:rPr>
          <w:rFonts w:asciiTheme="minorHAnsi" w:hAnsiTheme="minorHAnsi"/>
          <w:sz w:val="18"/>
          <w:szCs w:val="18"/>
        </w:rPr>
      </w:pPr>
    </w:p>
    <w:p w:rsidR="00166D58" w:rsidRPr="004F010A" w:rsidRDefault="00166D58" w:rsidP="00166D58">
      <w:pPr>
        <w:spacing w:after="120"/>
        <w:rPr>
          <w:rFonts w:asciiTheme="minorHAnsi" w:hAnsiTheme="minorHAnsi"/>
          <w:sz w:val="18"/>
          <w:szCs w:val="18"/>
        </w:rPr>
      </w:pPr>
    </w:p>
    <w:p w:rsidR="00166D58" w:rsidRPr="00FD7DA2" w:rsidRDefault="00166D58" w:rsidP="00166D58">
      <w:pPr>
        <w:rPr>
          <w:rFonts w:asciiTheme="minorHAnsi" w:hAnsiTheme="minorHAnsi"/>
        </w:rPr>
      </w:pPr>
    </w:p>
    <w:p w:rsidR="00202EB3" w:rsidRPr="00FD7DA2" w:rsidRDefault="00202EB3" w:rsidP="00883C8E">
      <w:pPr>
        <w:rPr>
          <w:rFonts w:asciiTheme="minorHAnsi" w:hAnsiTheme="minorHAnsi" w:cs="Arial"/>
          <w:b/>
          <w:bCs/>
        </w:rPr>
      </w:pPr>
    </w:p>
    <w:p w:rsidR="00045952" w:rsidRPr="00FD7DA2" w:rsidRDefault="00045952" w:rsidP="00991E3D">
      <w:pPr>
        <w:jc w:val="center"/>
        <w:rPr>
          <w:rFonts w:asciiTheme="minorHAnsi" w:hAnsiTheme="minorHAnsi" w:cs="Segoe UI"/>
          <w:b/>
          <w:sz w:val="24"/>
          <w:szCs w:val="24"/>
        </w:rPr>
      </w:pPr>
    </w:p>
    <w:sectPr w:rsidR="00045952" w:rsidRPr="00FD7DA2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9E" w:rsidRDefault="009C509E" w:rsidP="00893ACA">
      <w:r>
        <w:separator/>
      </w:r>
    </w:p>
  </w:endnote>
  <w:endnote w:type="continuationSeparator" w:id="0">
    <w:p w:rsidR="009C509E" w:rsidRDefault="009C509E" w:rsidP="008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 obyčejné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8C0789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ge">
                <wp:posOffset>9923780</wp:posOffset>
              </wp:positionV>
              <wp:extent cx="6169660" cy="603885"/>
              <wp:effectExtent l="0" t="0" r="2540" b="57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9660" cy="603885"/>
                        <a:chOff x="1140" y="15082"/>
                        <a:chExt cx="9716" cy="673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40" y="15082"/>
                          <a:ext cx="3274" cy="673"/>
                          <a:chOff x="1049" y="15082"/>
                          <a:chExt cx="3274" cy="67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083"/>
                            <a:ext cx="3189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Síť středisek ekologické výchovy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Pavučina, z. s.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Senovážné nám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ěstí 977/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24, 11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0 00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/>
                        <wps:spPr bwMode="auto">
                          <a:xfrm>
                            <a:off x="1049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5220" y="15082"/>
                          <a:ext cx="2656" cy="645"/>
                          <a:chOff x="4814" y="15082"/>
                          <a:chExt cx="2656" cy="64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15083"/>
                            <a:ext cx="2572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B67192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web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http://pavucina-sev.cz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kutackova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@pavucina-sev.cz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/>
                        <wps:spPr bwMode="auto">
                          <a:xfrm>
                            <a:off x="4814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671" y="15082"/>
                          <a:ext cx="2185" cy="645"/>
                          <a:chOff x="7768" y="15082"/>
                          <a:chExt cx="2584" cy="645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15082"/>
                            <a:ext cx="2499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294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mob</w:t>
                              </w:r>
                              <w:r w:rsidR="00B67192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+420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  <w:r w:rsidR="00F045D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777994 129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65667131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CZ65667131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/>
                        <wps:spPr bwMode="auto">
                          <a:xfrm>
                            <a:off x="7768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" o:spid="_x0000_s1026" style="position:absolute;margin-left:-13.85pt;margin-top:781.4pt;width:485.8pt;height:47.55pt;z-index:251657216;mso-position-vertical-relative:page" coordorigin="1140,15082" coordsize="9716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">
              <v:group id="Group 3" o:spid="_x0000_s1027" style="position:absolute;left:1140;top:15082;width:3274;height:673" coordorigin="1049,15082" coordsize="327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4;top:15083;width:3189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Síť středisek ekologické výchovy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Pavučina, z. s.</w:t>
                        </w:r>
                        <w:proofErr w:type="gramEnd"/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Senovážné nám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ěstí 977/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24, 11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0 00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Praha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049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" strokecolor="#3c9637" strokeweight="1.5pt"/>
              </v:group>
              <v:group id="Group 6" o:spid="_x0000_s1030" style="position:absolute;left:5220;top:15082;width:2656;height:645" coordorigin="4814,15082" coordsize="265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7" o:spid="_x0000_s1031" type="#_x0000_t202" style="position:absolute;left:4898;top:15083;width:2572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" stroked="f">
                  <v:textbox style="mso-fit-shape-to-text:t" inset="0,0,0,0">
                    <w:txbxContent>
                      <w:p w:rsidR="00893ACA" w:rsidRPr="00B67192" w:rsidRDefault="00B67192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web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http://pavucina-sev.cz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e-mail: 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kutackova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@pavucina-sev.cz</w:t>
                        </w:r>
                      </w:p>
                    </w:txbxContent>
                  </v:textbox>
                </v:shape>
                <v:shape id="AutoShape 8" o:spid="_x0000_s1032" type="#_x0000_t32" style="position:absolute;left:4814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" strokecolor="#3c9637" strokeweight="1.5pt"/>
              </v:group>
              <v:group id="Group 9" o:spid="_x0000_s1033" style="position:absolute;left:8671;top:15082;width:2185;height:645" coordorigin="7768,15082" coordsize="258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0" o:spid="_x0000_s1034" type="#_x0000_t202" style="position:absolute;left:7853;top:15082;width:249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G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KGXX2QAvbwCAAD//wMAUEsBAi0AFAAGAAgAAAAhANvh9svuAAAAhQEAABMAAAAAAAAA&#10;AAAAAAAAAAAAAFtDb250ZW50X1R5cGVzXS54bWxQSwECLQAUAAYACAAAACEAWvQsW78AAAAVAQAA&#10;CwAAAAAAAAAAAAAAAAAfAQAAX3JlbHMvLnJlbHNQSwECLQAUAAYACAAAACEAFnGbxsYAAADbAAAA&#10;DwAAAAAAAAAAAAAAAAAHAgAAZHJzL2Rvd25yZXYueG1sUEsFBgAAAAADAAMAtwAAAPoCAAAAAA==&#10;" stroked="f">
                  <v:textbox style="mso-fit-shape-to-text:t" inset="0,0,0,0">
                    <w:txbxContent>
                      <w:p w:rsidR="005B3294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mob</w:t>
                        </w:r>
                        <w:r w:rsidR="00B67192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il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+420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</w:t>
                        </w:r>
                        <w:r w:rsidR="00F045D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777994 129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65667131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CZ65667131</w:t>
                        </w:r>
                      </w:p>
                    </w:txbxContent>
                  </v:textbox>
                </v:shape>
                <v:shape id="AutoShape 11" o:spid="_x0000_s1035" type="#_x0000_t32" style="position:absolute;left:7768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" strokecolor="#3c9637" strokeweight="1.5pt"/>
              </v:group>
              <w10:wrap anchory="page"/>
            </v:group>
          </w:pict>
        </mc:Fallback>
      </mc:AlternateContent>
    </w:r>
  </w:p>
  <w:p w:rsidR="00893ACA" w:rsidRDefault="00893A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9E" w:rsidRDefault="009C509E" w:rsidP="00893ACA">
      <w:r>
        <w:separator/>
      </w:r>
    </w:p>
  </w:footnote>
  <w:footnote w:type="continuationSeparator" w:id="0">
    <w:p w:rsidR="009C509E" w:rsidRDefault="009C509E" w:rsidP="0089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CA" w:rsidRDefault="008C0789" w:rsidP="0061393C">
    <w:pPr>
      <w:pStyle w:val="Zhlav"/>
      <w:ind w:hanging="28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-260350</wp:posOffset>
          </wp:positionV>
          <wp:extent cx="1581150" cy="57785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ACA" w:rsidRDefault="00893A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29C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6174712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3E2756"/>
    <w:multiLevelType w:val="hybridMultilevel"/>
    <w:tmpl w:val="8696B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0E0342"/>
    <w:multiLevelType w:val="hybridMultilevel"/>
    <w:tmpl w:val="790EA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414AB9"/>
    <w:multiLevelType w:val="singleLevel"/>
    <w:tmpl w:val="3DB82DB2"/>
    <w:lvl w:ilvl="0">
      <w:start w:val="1"/>
      <w:numFmt w:val="bullet"/>
      <w:pStyle w:val="Zna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F466F67"/>
    <w:multiLevelType w:val="hybridMultilevel"/>
    <w:tmpl w:val="D13094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04156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23138D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560A13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4A7889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DC6A47"/>
    <w:multiLevelType w:val="hybridMultilevel"/>
    <w:tmpl w:val="4CAE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284854"/>
    <w:multiLevelType w:val="hybridMultilevel"/>
    <w:tmpl w:val="32BA7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824EC5"/>
    <w:multiLevelType w:val="hybridMultilevel"/>
    <w:tmpl w:val="E9B08A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A96E7E"/>
    <w:multiLevelType w:val="hybridMultilevel"/>
    <w:tmpl w:val="A8DEC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0B5756"/>
    <w:multiLevelType w:val="hybridMultilevel"/>
    <w:tmpl w:val="BE14A6DA"/>
    <w:lvl w:ilvl="0" w:tplc="E9945C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7572A9"/>
    <w:multiLevelType w:val="singleLevel"/>
    <w:tmpl w:val="8D36B8D2"/>
    <w:lvl w:ilvl="0">
      <w:start w:val="1"/>
      <w:numFmt w:val="bullet"/>
      <w:pStyle w:val="V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DE26F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994765E"/>
    <w:multiLevelType w:val="hybridMultilevel"/>
    <w:tmpl w:val="8996D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7D4E7D"/>
    <w:multiLevelType w:val="hybridMultilevel"/>
    <w:tmpl w:val="AA12D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4"/>
  </w:num>
  <w:num w:numId="4">
    <w:abstractNumId w:val="16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13"/>
  </w:num>
  <w:num w:numId="12">
    <w:abstractNumId w:val="2"/>
  </w:num>
  <w:num w:numId="13">
    <w:abstractNumId w:val="11"/>
  </w:num>
  <w:num w:numId="14">
    <w:abstractNumId w:val="17"/>
  </w:num>
  <w:num w:numId="15">
    <w:abstractNumId w:val="8"/>
  </w:num>
  <w:num w:numId="16">
    <w:abstractNumId w:val="7"/>
  </w:num>
  <w:num w:numId="17">
    <w:abstractNumId w:val="6"/>
  </w:num>
  <w:num w:numId="18">
    <w:abstractNumId w:val="3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B7"/>
    <w:rsid w:val="00003984"/>
    <w:rsid w:val="0004502D"/>
    <w:rsid w:val="00045952"/>
    <w:rsid w:val="0006350F"/>
    <w:rsid w:val="000C1777"/>
    <w:rsid w:val="000E1F8D"/>
    <w:rsid w:val="000F3688"/>
    <w:rsid w:val="001455B7"/>
    <w:rsid w:val="00166D58"/>
    <w:rsid w:val="00196AAD"/>
    <w:rsid w:val="001B3529"/>
    <w:rsid w:val="00202EB3"/>
    <w:rsid w:val="0022298D"/>
    <w:rsid w:val="002255A1"/>
    <w:rsid w:val="002255E1"/>
    <w:rsid w:val="002346EC"/>
    <w:rsid w:val="002631A6"/>
    <w:rsid w:val="002D6E65"/>
    <w:rsid w:val="002E754C"/>
    <w:rsid w:val="0030659D"/>
    <w:rsid w:val="003243DC"/>
    <w:rsid w:val="0038495C"/>
    <w:rsid w:val="00396791"/>
    <w:rsid w:val="003A3FA4"/>
    <w:rsid w:val="003B0E99"/>
    <w:rsid w:val="003D6835"/>
    <w:rsid w:val="00403A49"/>
    <w:rsid w:val="004415E9"/>
    <w:rsid w:val="00461B0A"/>
    <w:rsid w:val="004C0DFB"/>
    <w:rsid w:val="004D6172"/>
    <w:rsid w:val="004F010A"/>
    <w:rsid w:val="005048E0"/>
    <w:rsid w:val="005574E3"/>
    <w:rsid w:val="005737F6"/>
    <w:rsid w:val="005742CA"/>
    <w:rsid w:val="0058142D"/>
    <w:rsid w:val="0059253D"/>
    <w:rsid w:val="005B16CC"/>
    <w:rsid w:val="005B3294"/>
    <w:rsid w:val="005C1705"/>
    <w:rsid w:val="005C263E"/>
    <w:rsid w:val="005C4EF1"/>
    <w:rsid w:val="005D0DA9"/>
    <w:rsid w:val="005F03C4"/>
    <w:rsid w:val="00600236"/>
    <w:rsid w:val="006134DB"/>
    <w:rsid w:val="0061393C"/>
    <w:rsid w:val="00631404"/>
    <w:rsid w:val="00631C42"/>
    <w:rsid w:val="006347C8"/>
    <w:rsid w:val="00636BC6"/>
    <w:rsid w:val="00651A06"/>
    <w:rsid w:val="0065368C"/>
    <w:rsid w:val="00653C57"/>
    <w:rsid w:val="00660A98"/>
    <w:rsid w:val="006A535D"/>
    <w:rsid w:val="006C3284"/>
    <w:rsid w:val="006C3B00"/>
    <w:rsid w:val="006D5CE1"/>
    <w:rsid w:val="006F13E5"/>
    <w:rsid w:val="0070047E"/>
    <w:rsid w:val="00713037"/>
    <w:rsid w:val="00732828"/>
    <w:rsid w:val="00740C61"/>
    <w:rsid w:val="00760FF8"/>
    <w:rsid w:val="007A104C"/>
    <w:rsid w:val="008057D8"/>
    <w:rsid w:val="00820371"/>
    <w:rsid w:val="00842C99"/>
    <w:rsid w:val="00846A67"/>
    <w:rsid w:val="008472E9"/>
    <w:rsid w:val="00864507"/>
    <w:rsid w:val="00883C8E"/>
    <w:rsid w:val="00893ACA"/>
    <w:rsid w:val="008A3D3F"/>
    <w:rsid w:val="008B41E6"/>
    <w:rsid w:val="008B68FC"/>
    <w:rsid w:val="008C0789"/>
    <w:rsid w:val="008E11B4"/>
    <w:rsid w:val="008E6F8B"/>
    <w:rsid w:val="008F7082"/>
    <w:rsid w:val="00913529"/>
    <w:rsid w:val="009244B6"/>
    <w:rsid w:val="0095282D"/>
    <w:rsid w:val="0097473A"/>
    <w:rsid w:val="009813F4"/>
    <w:rsid w:val="00991E3D"/>
    <w:rsid w:val="009B14DF"/>
    <w:rsid w:val="009C509E"/>
    <w:rsid w:val="00A04BB7"/>
    <w:rsid w:val="00A23A65"/>
    <w:rsid w:val="00A655E6"/>
    <w:rsid w:val="00A950CB"/>
    <w:rsid w:val="00AA23E0"/>
    <w:rsid w:val="00AA28BF"/>
    <w:rsid w:val="00AA2EAD"/>
    <w:rsid w:val="00AA3FD1"/>
    <w:rsid w:val="00AE2F21"/>
    <w:rsid w:val="00B00C93"/>
    <w:rsid w:val="00B07FBF"/>
    <w:rsid w:val="00B12078"/>
    <w:rsid w:val="00B44EE8"/>
    <w:rsid w:val="00B51506"/>
    <w:rsid w:val="00B537A3"/>
    <w:rsid w:val="00B67192"/>
    <w:rsid w:val="00BC0D80"/>
    <w:rsid w:val="00C345AF"/>
    <w:rsid w:val="00C757A1"/>
    <w:rsid w:val="00CD7BC4"/>
    <w:rsid w:val="00D14382"/>
    <w:rsid w:val="00D4327A"/>
    <w:rsid w:val="00D65ED2"/>
    <w:rsid w:val="00D85911"/>
    <w:rsid w:val="00D96E69"/>
    <w:rsid w:val="00DA2108"/>
    <w:rsid w:val="00DA2234"/>
    <w:rsid w:val="00DC129E"/>
    <w:rsid w:val="00DD3646"/>
    <w:rsid w:val="00DF7463"/>
    <w:rsid w:val="00E10617"/>
    <w:rsid w:val="00E618C6"/>
    <w:rsid w:val="00E90E0F"/>
    <w:rsid w:val="00EA58E0"/>
    <w:rsid w:val="00ED3773"/>
    <w:rsid w:val="00EE1E6D"/>
    <w:rsid w:val="00EF2013"/>
    <w:rsid w:val="00EF6CAE"/>
    <w:rsid w:val="00F045D1"/>
    <w:rsid w:val="00F070D1"/>
    <w:rsid w:val="00F12BFE"/>
    <w:rsid w:val="00F218AB"/>
    <w:rsid w:val="00F44F45"/>
    <w:rsid w:val="00F812F4"/>
    <w:rsid w:val="00FA441A"/>
    <w:rsid w:val="00FB6EFB"/>
    <w:rsid w:val="00FD162C"/>
    <w:rsid w:val="00FD7D7E"/>
    <w:rsid w:val="00FD7DA2"/>
    <w:rsid w:val="00FE3F1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01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01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166D58"/>
    <w:pPr>
      <w:numPr>
        <w:ilvl w:val="1"/>
      </w:numPr>
      <w:suppressAutoHyphens/>
      <w:autoSpaceDE/>
      <w:autoSpaceDN/>
      <w:spacing w:afterLines="50" w:after="48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66D58"/>
    <w:rPr>
      <w:rFonts w:asciiTheme="majorHAnsi" w:eastAsiaTheme="majorEastAsia" w:hAnsiTheme="majorHAnsi" w:cstheme="majorBidi"/>
      <w:i/>
      <w:iCs/>
      <w:color w:val="4F81BD" w:themeColor="accent1"/>
      <w:spacing w:val="15"/>
      <w:sz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F01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4F010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0635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01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01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166D58"/>
    <w:pPr>
      <w:numPr>
        <w:ilvl w:val="1"/>
      </w:numPr>
      <w:suppressAutoHyphens/>
      <w:autoSpaceDE/>
      <w:autoSpaceDN/>
      <w:spacing w:afterLines="50" w:after="48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2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66D58"/>
    <w:rPr>
      <w:rFonts w:asciiTheme="majorHAnsi" w:eastAsiaTheme="majorEastAsia" w:hAnsiTheme="majorHAnsi" w:cstheme="majorBidi"/>
      <w:i/>
      <w:iCs/>
      <w:color w:val="4F81BD" w:themeColor="accent1"/>
      <w:spacing w:val="15"/>
      <w:sz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F01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4F010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Siln">
    <w:name w:val="Strong"/>
    <w:basedOn w:val="Standardnpsmoodstavce"/>
    <w:uiPriority w:val="22"/>
    <w:qFormat/>
    <w:rsid w:val="00063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ukal@pavucina-se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avucina-se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8A61-7AE4-432B-8756-ED0DB4CC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středisek ekologické výchovy Pavučina</vt:lpstr>
    </vt:vector>
  </TitlesOfParts>
  <Company>Untitled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středisek ekologické výchovy Pavučina</dc:title>
  <dc:creator>Untitled</dc:creator>
  <cp:lastModifiedBy>Blanka Toušková</cp:lastModifiedBy>
  <cp:revision>12</cp:revision>
  <cp:lastPrinted>2019-03-02T19:19:00Z</cp:lastPrinted>
  <dcterms:created xsi:type="dcterms:W3CDTF">2024-01-16T09:08:00Z</dcterms:created>
  <dcterms:modified xsi:type="dcterms:W3CDTF">2026-04-22T10:33:00Z</dcterms:modified>
</cp:coreProperties>
</file>